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CDB8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8714B7">
        <w:rPr>
          <w:rFonts w:ascii="Times New Roman" w:hAnsi="Times New Roman" w:cs="Times New Roman"/>
          <w:sz w:val="36"/>
          <w:szCs w:val="36"/>
          <w:u w:val="single"/>
        </w:rPr>
        <w:t>Dizziness After Sleeve Gastrectomy</w:t>
      </w:r>
    </w:p>
    <w:p w14:paraId="450CD400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82DDAC5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14B7">
        <w:rPr>
          <w:rFonts w:ascii="Times New Roman" w:hAnsi="Times New Roman" w:cs="Times New Roman"/>
          <w:sz w:val="24"/>
          <w:szCs w:val="24"/>
          <w:u w:val="single"/>
        </w:rPr>
        <w:t xml:space="preserve">Dizziness, faintness, lightheadedness, or unsteadiness are </w:t>
      </w:r>
      <w:proofErr w:type="gramStart"/>
      <w:r w:rsidRPr="008714B7">
        <w:rPr>
          <w:rFonts w:ascii="Times New Roman" w:hAnsi="Times New Roman" w:cs="Times New Roman"/>
          <w:sz w:val="24"/>
          <w:szCs w:val="24"/>
          <w:u w:val="single"/>
        </w:rPr>
        <w:t>most commonly caused</w:t>
      </w:r>
      <w:proofErr w:type="gramEnd"/>
      <w:r w:rsidRPr="008714B7">
        <w:rPr>
          <w:rFonts w:ascii="Times New Roman" w:hAnsi="Times New Roman" w:cs="Times New Roman"/>
          <w:sz w:val="24"/>
          <w:szCs w:val="24"/>
          <w:u w:val="single"/>
        </w:rPr>
        <w:t xml:space="preserve"> by:</w:t>
      </w:r>
    </w:p>
    <w:p w14:paraId="322E7815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Hypoglycemia- low blood sugar</w:t>
      </w:r>
    </w:p>
    <w:p w14:paraId="3BC1802A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presyncope (orthostatic hypotension- blood pressure and heart rate changes when moving from laying to sitting or sitting to standing)- dehydration</w:t>
      </w:r>
    </w:p>
    <w:p w14:paraId="095EB07D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anemia- can be related to iron deficiency or menstrual period</w:t>
      </w:r>
    </w:p>
    <w:p w14:paraId="10A56E19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heat illness</w:t>
      </w:r>
    </w:p>
    <w:p w14:paraId="357D81E2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anxiety with hyperventilation</w:t>
      </w:r>
    </w:p>
    <w:p w14:paraId="2AEC9BE9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60732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14B7">
        <w:rPr>
          <w:rFonts w:ascii="Times New Roman" w:hAnsi="Times New Roman" w:cs="Times New Roman"/>
          <w:sz w:val="24"/>
          <w:szCs w:val="24"/>
          <w:u w:val="single"/>
        </w:rPr>
        <w:t xml:space="preserve">Treatments to try first: </w:t>
      </w:r>
    </w:p>
    <w:p w14:paraId="17EEE2EE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8 ounces juice (regular with sugar)</w:t>
      </w:r>
    </w:p>
    <w:p w14:paraId="42848F2A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Followed by 20 ounces water </w:t>
      </w:r>
    </w:p>
    <w:p w14:paraId="72751BC4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Cool cloth to face </w:t>
      </w:r>
    </w:p>
    <w:p w14:paraId="11B7226C" w14:textId="42CEC57B" w:rsid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Deep breathing</w:t>
      </w:r>
    </w:p>
    <w:p w14:paraId="117AD388" w14:textId="3011C5B3" w:rsid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A2DD5" w14:textId="3882E98E" w:rsid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14B7">
        <w:rPr>
          <w:rFonts w:ascii="Times New Roman" w:hAnsi="Times New Roman" w:cs="Times New Roman"/>
          <w:sz w:val="24"/>
          <w:szCs w:val="24"/>
          <w:u w:val="single"/>
        </w:rPr>
        <w:t>Prevention of dizziness:</w:t>
      </w:r>
    </w:p>
    <w:p w14:paraId="1146CB86" w14:textId="33CFC17A" w:rsidR="008714B7" w:rsidRPr="008714B7" w:rsidRDefault="008714B7" w:rsidP="008714B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60+ ounces of water per day- more if sweating or outside in heat</w:t>
      </w:r>
    </w:p>
    <w:p w14:paraId="443E39FD" w14:textId="6DE0B2C0" w:rsidR="008714B7" w:rsidRPr="008714B7" w:rsidRDefault="008714B7" w:rsidP="008714B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60 grams of protein per day </w:t>
      </w:r>
    </w:p>
    <w:p w14:paraId="603673B3" w14:textId="31C8FE52" w:rsidR="008714B7" w:rsidRPr="008714B7" w:rsidRDefault="008714B7" w:rsidP="008714B7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3-4 bites of food containing protein every 3-4 hours</w:t>
      </w:r>
    </w:p>
    <w:p w14:paraId="39B03239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375E5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14B7">
        <w:rPr>
          <w:rFonts w:ascii="Times New Roman" w:hAnsi="Times New Roman" w:cs="Times New Roman"/>
          <w:sz w:val="24"/>
          <w:szCs w:val="24"/>
          <w:u w:val="single"/>
        </w:rPr>
        <w:t xml:space="preserve">Signs of dehydration: </w:t>
      </w:r>
    </w:p>
    <w:p w14:paraId="494EAD14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3 or less voids (pee) per day</w:t>
      </w:r>
    </w:p>
    <w:p w14:paraId="6A52BEC4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Dark colored urine </w:t>
      </w:r>
    </w:p>
    <w:p w14:paraId="036D51A1" w14:textId="77777777" w:rsidR="008714B7" w:rsidRPr="008714B7" w:rsidRDefault="008714B7" w:rsidP="008714B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>Decreased saliva/dry or tacky mouth</w:t>
      </w:r>
    </w:p>
    <w:p w14:paraId="6C8EC119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2D731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If dizziness lasts longer than a few hours despite sugar and fluids patient may need a further workup. </w:t>
      </w:r>
    </w:p>
    <w:p w14:paraId="0B563710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8B2680" w14:textId="77777777" w:rsidR="008714B7" w:rsidRPr="008714B7" w:rsidRDefault="008714B7" w:rsidP="008714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B7">
        <w:rPr>
          <w:rFonts w:ascii="Times New Roman" w:hAnsi="Times New Roman" w:cs="Times New Roman"/>
          <w:sz w:val="24"/>
          <w:szCs w:val="24"/>
        </w:rPr>
        <w:t xml:space="preserve">If dizziness episodes involve vertigo (sensation that room is spinning) patient may need to be evaluated for inner ear issues or other causes. </w:t>
      </w:r>
    </w:p>
    <w:p w14:paraId="47440755" w14:textId="77777777" w:rsidR="002D502E" w:rsidRDefault="002D502E"/>
    <w:sectPr w:rsidR="002D502E" w:rsidSect="00AD5F0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7FAF33CA"/>
    <w:multiLevelType w:val="hybridMultilevel"/>
    <w:tmpl w:val="37B2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14B7"/>
    <w:rsid w:val="002D502E"/>
    <w:rsid w:val="0087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551A"/>
  <w15:chartTrackingRefBased/>
  <w15:docId w15:val="{DD81CB21-E56A-42F6-8AAD-9655163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14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1" ma:contentTypeDescription="Create a new document." ma:contentTypeScope="" ma:versionID="1e274b6841053c202ff061c3bdd39bd0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6fef81dd17c367c18a4ccc93b07b1f53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03cc6f-dd9f-4f8f-a22b-a6ada83b1f42" xsi:nil="true"/>
    <_ip_UnifiedCompliancePolicyProperties xmlns="http://schemas.microsoft.com/sharepoint/v3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2D824-4C54-49DF-95A0-E4B8AAFF8DB2}"/>
</file>

<file path=customXml/itemProps2.xml><?xml version="1.0" encoding="utf-8"?>
<ds:datastoreItem xmlns:ds="http://schemas.openxmlformats.org/officeDocument/2006/customXml" ds:itemID="{A3A4DCC7-C7A7-49F4-96C1-3CCFE3EBC28F}"/>
</file>

<file path=customXml/itemProps3.xml><?xml version="1.0" encoding="utf-8"?>
<ds:datastoreItem xmlns:ds="http://schemas.openxmlformats.org/officeDocument/2006/customXml" ds:itemID="{958234CC-3CF6-4F0A-A49C-A9B3AE8A4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Caitlin Coogan</dc:creator>
  <cp:keywords/>
  <dc:description/>
  <cp:lastModifiedBy>Sherman, Caitlin Coogan</cp:lastModifiedBy>
  <cp:revision>1</cp:revision>
  <dcterms:created xsi:type="dcterms:W3CDTF">2022-10-25T13:10:00Z</dcterms:created>
  <dcterms:modified xsi:type="dcterms:W3CDTF">2022-10-25T13:13:00Z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